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61A1" w14:textId="77777777" w:rsidR="00F65BD2" w:rsidRPr="004C6828" w:rsidRDefault="00F65BD2" w:rsidP="00F65BD2">
      <w:pPr>
        <w:spacing w:line="360" w:lineRule="auto"/>
        <w:jc w:val="both"/>
        <w:rPr>
          <w:b/>
          <w:bCs/>
        </w:rPr>
      </w:pPr>
      <w:r w:rsidRPr="41B92F50">
        <w:rPr>
          <w:b/>
          <w:bCs/>
        </w:rPr>
        <w:t>TRANSITIONS IN PRACTICE (2,500 words, excluding abstract and references)</w:t>
      </w:r>
    </w:p>
    <w:p w14:paraId="44755C58" w14:textId="77777777" w:rsidR="00F65BD2" w:rsidRPr="004C6828" w:rsidRDefault="00F65BD2" w:rsidP="00F65BD2">
      <w:pPr>
        <w:pStyle w:val="NormalWeb"/>
        <w:spacing w:line="360" w:lineRule="auto"/>
        <w:rPr>
          <w:rFonts w:ascii="Aptos" w:hAnsi="Aptos" w:cs="Segoe UI"/>
          <w:sz w:val="21"/>
          <w:szCs w:val="21"/>
        </w:rPr>
      </w:pPr>
      <w:r w:rsidRPr="41B92F50">
        <w:rPr>
          <w:rStyle w:val="Strong"/>
          <w:rFonts w:ascii="Aptos" w:eastAsiaTheme="majorEastAsia" w:hAnsi="Aptos" w:cs="Segoe UI"/>
          <w:sz w:val="21"/>
          <w:szCs w:val="21"/>
        </w:rPr>
        <w:t>Practitioner focused articles</w:t>
      </w:r>
      <w:r w:rsidRPr="41B92F50">
        <w:rPr>
          <w:rFonts w:ascii="Aptos" w:hAnsi="Aptos" w:cs="Segoe UI"/>
          <w:sz w:val="21"/>
          <w:szCs w:val="21"/>
        </w:rPr>
        <w:t xml:space="preserve"> are concise, academically rigorous pieces that foreground practice based and experiential perspectives, alongside reflective responses to transitions.</w:t>
      </w:r>
    </w:p>
    <w:p w14:paraId="65646360" w14:textId="77777777" w:rsidR="00F65BD2" w:rsidRPr="00F221C1" w:rsidRDefault="00F65BD2" w:rsidP="00F65BD2">
      <w:pPr>
        <w:pStyle w:val="NormalWeb"/>
        <w:spacing w:line="360" w:lineRule="auto"/>
        <w:rPr>
          <w:rFonts w:ascii="Aptos" w:hAnsi="Aptos" w:cs="Segoe UI"/>
          <w:sz w:val="21"/>
          <w:szCs w:val="21"/>
        </w:rPr>
      </w:pPr>
      <w:r w:rsidRPr="41B92F50">
        <w:rPr>
          <w:rFonts w:ascii="Aptos" w:hAnsi="Aptos" w:cs="Segoe UI"/>
          <w:sz w:val="21"/>
          <w:szCs w:val="21"/>
        </w:rPr>
        <w:t xml:space="preserve">If you are new to publishing, you are invited to submit a </w:t>
      </w:r>
      <w:r w:rsidRPr="41B92F50">
        <w:rPr>
          <w:rStyle w:val="Strong"/>
          <w:rFonts w:ascii="Aptos" w:eastAsiaTheme="majorEastAsia" w:hAnsi="Aptos" w:cs="Segoe UI"/>
          <w:sz w:val="21"/>
          <w:szCs w:val="21"/>
        </w:rPr>
        <w:t>150-word abstract</w:t>
      </w:r>
      <w:r w:rsidRPr="41B92F50">
        <w:rPr>
          <w:rFonts w:ascii="Aptos" w:hAnsi="Aptos" w:cs="Segoe UI"/>
          <w:sz w:val="21"/>
          <w:szCs w:val="21"/>
        </w:rPr>
        <w:t xml:space="preserve"> to the journal in the first instance. Authors whose abstracts are accepted will be </w:t>
      </w:r>
      <w:r w:rsidRPr="41B92F50">
        <w:rPr>
          <w:rStyle w:val="Strong"/>
          <w:rFonts w:ascii="Aptos" w:eastAsiaTheme="majorEastAsia" w:hAnsi="Aptos" w:cs="Segoe UI"/>
          <w:sz w:val="21"/>
          <w:szCs w:val="21"/>
        </w:rPr>
        <w:t>assigned a mentor</w:t>
      </w:r>
      <w:r w:rsidRPr="41B92F50">
        <w:rPr>
          <w:rFonts w:ascii="Aptos" w:hAnsi="Aptos" w:cs="Segoe UI"/>
          <w:sz w:val="21"/>
          <w:szCs w:val="21"/>
        </w:rPr>
        <w:t xml:space="preserve"> to support them throughout the review and submission process.</w:t>
      </w:r>
    </w:p>
    <w:p w14:paraId="574537AF" w14:textId="77777777" w:rsidR="00F65BD2" w:rsidRDefault="00F65BD2" w:rsidP="00F65BD2">
      <w:pPr>
        <w:spacing w:line="360" w:lineRule="auto"/>
        <w:jc w:val="both"/>
        <w:rPr>
          <w:b/>
          <w:bCs/>
        </w:rPr>
      </w:pPr>
    </w:p>
    <w:p w14:paraId="15761E4D" w14:textId="77777777" w:rsidR="00F65BD2" w:rsidRPr="004374C3" w:rsidRDefault="00F65BD2" w:rsidP="00F65BD2">
      <w:pPr>
        <w:spacing w:line="360" w:lineRule="auto"/>
        <w:jc w:val="both"/>
        <w:rPr>
          <w:b/>
          <w:bCs/>
        </w:rPr>
      </w:pPr>
      <w:r w:rsidRPr="41B92F50">
        <w:rPr>
          <w:b/>
          <w:bCs/>
        </w:rPr>
        <w:t xml:space="preserve">How to structure your practitioner focused article:  </w:t>
      </w:r>
    </w:p>
    <w:p w14:paraId="6F752EC3" w14:textId="77777777" w:rsidR="00F65BD2" w:rsidRPr="004374C3" w:rsidRDefault="00F65BD2" w:rsidP="00F65BD2">
      <w:pPr>
        <w:spacing w:line="360" w:lineRule="auto"/>
        <w:jc w:val="both"/>
      </w:pPr>
      <w:r>
        <w:t xml:space="preserve">We suggest following the structure below for papers which focus on practice. We recommend using past tense throughout. </w:t>
      </w:r>
    </w:p>
    <w:p w14:paraId="7D8FD0EB" w14:textId="77777777" w:rsidR="00F65BD2" w:rsidRPr="004374C3" w:rsidRDefault="00F65BD2" w:rsidP="00F65BD2">
      <w:pPr>
        <w:spacing w:line="360" w:lineRule="auto"/>
        <w:jc w:val="both"/>
      </w:pPr>
      <w:r w:rsidRPr="41B92F50">
        <w:rPr>
          <w:b/>
          <w:bCs/>
        </w:rPr>
        <w:t>Abstract (150 words, not included in overall word count): </w:t>
      </w:r>
      <w:proofErr w:type="gramStart"/>
      <w:r>
        <w:t>A brief summary</w:t>
      </w:r>
      <w:proofErr w:type="gramEnd"/>
      <w:r>
        <w:t xml:space="preserve"> of the submission and keywords, to answer the following questions (these are not required headings): What was the focus of the research? Why is it important? What methods were used and who was involved? What were the findings? What are the implications of your findings for practice? </w:t>
      </w:r>
    </w:p>
    <w:p w14:paraId="114EBEBC" w14:textId="77777777" w:rsidR="00F65BD2" w:rsidRPr="004374C3" w:rsidRDefault="00F65BD2" w:rsidP="00F65BD2">
      <w:pPr>
        <w:spacing w:line="360" w:lineRule="auto"/>
        <w:jc w:val="both"/>
      </w:pPr>
      <w:r w:rsidRPr="004374C3">
        <w:rPr>
          <w:b/>
          <w:bCs/>
        </w:rPr>
        <w:t>1. Introduction (150 words): </w:t>
      </w:r>
      <w:r w:rsidRPr="004374C3">
        <w:t xml:space="preserve">This section introduces the topic of investigation, the aims of the research, </w:t>
      </w:r>
      <w:r>
        <w:t xml:space="preserve">the research questions and the broader context (e.g. international, national, regional) that relates to the research. </w:t>
      </w:r>
    </w:p>
    <w:p w14:paraId="14F7F36A" w14:textId="77777777" w:rsidR="00F65BD2" w:rsidRPr="004374C3" w:rsidRDefault="00F65BD2" w:rsidP="00F65BD2">
      <w:pPr>
        <w:spacing w:line="360" w:lineRule="auto"/>
        <w:jc w:val="both"/>
      </w:pPr>
      <w:r w:rsidRPr="004374C3">
        <w:rPr>
          <w:b/>
          <w:bCs/>
        </w:rPr>
        <w:t>2. Literature (500 words): </w:t>
      </w:r>
      <w:r w:rsidRPr="004374C3">
        <w:t>This section provides a review of literature relevant to the topic of investigation and demonstrates your knowledge of the field.</w:t>
      </w:r>
    </w:p>
    <w:p w14:paraId="0741D711" w14:textId="77777777" w:rsidR="00F65BD2" w:rsidRPr="004374C3" w:rsidRDefault="00F65BD2" w:rsidP="00F65BD2">
      <w:pPr>
        <w:spacing w:line="360" w:lineRule="auto"/>
        <w:jc w:val="both"/>
      </w:pPr>
      <w:r w:rsidRPr="004374C3">
        <w:rPr>
          <w:b/>
          <w:bCs/>
        </w:rPr>
        <w:t>3. Methods (750 words): </w:t>
      </w:r>
      <w:r w:rsidRPr="004374C3">
        <w:t xml:space="preserve">This section describes </w:t>
      </w:r>
      <w:r>
        <w:t xml:space="preserve">the methods and </w:t>
      </w:r>
      <w:r w:rsidRPr="004374C3">
        <w:t xml:space="preserve">ethical </w:t>
      </w:r>
      <w:r>
        <w:t xml:space="preserve">considerations. </w:t>
      </w:r>
    </w:p>
    <w:p w14:paraId="03E46B70" w14:textId="77777777" w:rsidR="00F65BD2" w:rsidRPr="004374C3" w:rsidRDefault="00F65BD2" w:rsidP="00F65BD2">
      <w:pPr>
        <w:numPr>
          <w:ilvl w:val="0"/>
          <w:numId w:val="1"/>
        </w:numPr>
        <w:spacing w:line="360" w:lineRule="auto"/>
        <w:jc w:val="both"/>
      </w:pPr>
      <w:r w:rsidRPr="004374C3">
        <w:t>Ethics: This section describes the measures taken to ensure the research was conducted ethically, particularly regarding the rights and general welfare of participants - it should include academic citations.</w:t>
      </w:r>
    </w:p>
    <w:p w14:paraId="6CFA6D5E" w14:textId="77777777" w:rsidR="00F65BD2" w:rsidRPr="004374C3" w:rsidRDefault="00F65BD2" w:rsidP="00F65BD2">
      <w:pPr>
        <w:numPr>
          <w:ilvl w:val="0"/>
          <w:numId w:val="1"/>
        </w:numPr>
        <w:spacing w:line="360" w:lineRule="auto"/>
        <w:jc w:val="both"/>
      </w:pPr>
      <w:r>
        <w:t xml:space="preserve">Participants and research methods: who was involved in the research? What methods did you used to collect data. </w:t>
      </w:r>
    </w:p>
    <w:p w14:paraId="5E42AC80" w14:textId="77777777" w:rsidR="00F65BD2" w:rsidRPr="004374C3" w:rsidRDefault="00F65BD2" w:rsidP="00F65BD2">
      <w:pPr>
        <w:numPr>
          <w:ilvl w:val="0"/>
          <w:numId w:val="1"/>
        </w:numPr>
        <w:spacing w:line="360" w:lineRule="auto"/>
        <w:jc w:val="both"/>
      </w:pPr>
      <w:r w:rsidRPr="004374C3">
        <w:t xml:space="preserve">Data </w:t>
      </w:r>
      <w:r>
        <w:t>Collection and</w:t>
      </w:r>
      <w:r w:rsidRPr="004374C3">
        <w:t xml:space="preserve"> Analysis: </w:t>
      </w:r>
      <w:r>
        <w:t xml:space="preserve">How did you collect data? What tools did you use? How did you analyse the data. </w:t>
      </w:r>
    </w:p>
    <w:p w14:paraId="3EE0A65B" w14:textId="77777777" w:rsidR="00F65BD2" w:rsidRPr="004374C3" w:rsidRDefault="00F65BD2" w:rsidP="00F65BD2">
      <w:pPr>
        <w:spacing w:line="360" w:lineRule="auto"/>
        <w:jc w:val="both"/>
      </w:pPr>
      <w:r w:rsidRPr="004374C3">
        <w:rPr>
          <w:b/>
          <w:bCs/>
        </w:rPr>
        <w:t>4. Results and discussion (1,000 words): </w:t>
      </w:r>
      <w:r w:rsidRPr="004374C3">
        <w:t xml:space="preserve">This section describes the outcome and/or results of the research and how this relates to previous literature you outlined in the literature review. This </w:t>
      </w:r>
      <w:r w:rsidRPr="004374C3">
        <w:lastRenderedPageBreak/>
        <w:t>section provides an interpretation of the findings through careful consideration of the evidence and theories discovered in the review of the literature. You can present all the results first and then discuss or outline a result and then discuss.</w:t>
      </w:r>
    </w:p>
    <w:p w14:paraId="4B5AD490" w14:textId="77777777" w:rsidR="00F65BD2" w:rsidRPr="004374C3" w:rsidRDefault="00F65BD2" w:rsidP="00F65BD2">
      <w:pPr>
        <w:spacing w:line="360" w:lineRule="auto"/>
        <w:jc w:val="both"/>
      </w:pPr>
      <w:r w:rsidRPr="41B92F50">
        <w:rPr>
          <w:b/>
          <w:bCs/>
        </w:rPr>
        <w:t>5. Conclusion (100 words</w:t>
      </w:r>
      <w:r>
        <w:t xml:space="preserve">): This section provides succinct summary of your research. What are the implications of your findings for practice and/or policy? What are the limitations of your study? </w:t>
      </w:r>
    </w:p>
    <w:p w14:paraId="76997A8A" w14:textId="77777777" w:rsidR="00F65BD2" w:rsidRDefault="00F65BD2" w:rsidP="00F65BD2">
      <w:pPr>
        <w:spacing w:line="360" w:lineRule="auto"/>
        <w:jc w:val="both"/>
      </w:pPr>
      <w:r>
        <w:t xml:space="preserve">6. </w:t>
      </w:r>
      <w:r w:rsidRPr="41B92F50">
        <w:rPr>
          <w:b/>
          <w:bCs/>
        </w:rPr>
        <w:t>References (not included in the word count)</w:t>
      </w:r>
      <w:r>
        <w:t xml:space="preserve">: Please use American Psychological Association (APA) 7.0 style to reference your citations. </w:t>
      </w:r>
    </w:p>
    <w:p w14:paraId="753B4DC2" w14:textId="77777777" w:rsidR="00B03D4A" w:rsidRDefault="00B03D4A"/>
    <w:sectPr w:rsidR="00B03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B32E7"/>
    <w:multiLevelType w:val="multilevel"/>
    <w:tmpl w:val="0DB4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34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D2"/>
    <w:rsid w:val="0002712A"/>
    <w:rsid w:val="002E52B3"/>
    <w:rsid w:val="0033409A"/>
    <w:rsid w:val="00501002"/>
    <w:rsid w:val="00830572"/>
    <w:rsid w:val="008C616E"/>
    <w:rsid w:val="0090137A"/>
    <w:rsid w:val="00A449EA"/>
    <w:rsid w:val="00B03D4A"/>
    <w:rsid w:val="00B90AB6"/>
    <w:rsid w:val="00F65BD2"/>
    <w:rsid w:val="00F6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A00D95"/>
  <w15:chartTrackingRefBased/>
  <w15:docId w15:val="{4B3F9240-F214-C24A-989C-6D1D761F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D2"/>
    <w:pPr>
      <w:spacing w:after="160" w:line="259" w:lineRule="auto"/>
    </w:pPr>
    <w:rPr>
      <w:sz w:val="22"/>
      <w:szCs w:val="22"/>
    </w:rPr>
  </w:style>
  <w:style w:type="paragraph" w:styleId="Heading1">
    <w:name w:val="heading 1"/>
    <w:basedOn w:val="Normal"/>
    <w:next w:val="Normal"/>
    <w:link w:val="Heading1Char"/>
    <w:uiPriority w:val="9"/>
    <w:qFormat/>
    <w:rsid w:val="00F65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D2"/>
    <w:rPr>
      <w:rFonts w:eastAsiaTheme="majorEastAsia" w:cstheme="majorBidi"/>
      <w:color w:val="272727" w:themeColor="text1" w:themeTint="D8"/>
    </w:rPr>
  </w:style>
  <w:style w:type="paragraph" w:styleId="Title">
    <w:name w:val="Title"/>
    <w:basedOn w:val="Normal"/>
    <w:next w:val="Normal"/>
    <w:link w:val="TitleChar"/>
    <w:uiPriority w:val="10"/>
    <w:qFormat/>
    <w:rsid w:val="00F65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D2"/>
    <w:pPr>
      <w:spacing w:before="160"/>
      <w:jc w:val="center"/>
    </w:pPr>
    <w:rPr>
      <w:i/>
      <w:iCs/>
      <w:color w:val="404040" w:themeColor="text1" w:themeTint="BF"/>
    </w:rPr>
  </w:style>
  <w:style w:type="character" w:customStyle="1" w:styleId="QuoteChar">
    <w:name w:val="Quote Char"/>
    <w:basedOn w:val="DefaultParagraphFont"/>
    <w:link w:val="Quote"/>
    <w:uiPriority w:val="29"/>
    <w:rsid w:val="00F65BD2"/>
    <w:rPr>
      <w:i/>
      <w:iCs/>
      <w:color w:val="404040" w:themeColor="text1" w:themeTint="BF"/>
    </w:rPr>
  </w:style>
  <w:style w:type="paragraph" w:styleId="ListParagraph">
    <w:name w:val="List Paragraph"/>
    <w:basedOn w:val="Normal"/>
    <w:uiPriority w:val="34"/>
    <w:qFormat/>
    <w:rsid w:val="00F65BD2"/>
    <w:pPr>
      <w:ind w:left="720"/>
      <w:contextualSpacing/>
    </w:pPr>
  </w:style>
  <w:style w:type="character" w:styleId="IntenseEmphasis">
    <w:name w:val="Intense Emphasis"/>
    <w:basedOn w:val="DefaultParagraphFont"/>
    <w:uiPriority w:val="21"/>
    <w:qFormat/>
    <w:rsid w:val="00F65BD2"/>
    <w:rPr>
      <w:i/>
      <w:iCs/>
      <w:color w:val="0F4761" w:themeColor="accent1" w:themeShade="BF"/>
    </w:rPr>
  </w:style>
  <w:style w:type="paragraph" w:styleId="IntenseQuote">
    <w:name w:val="Intense Quote"/>
    <w:basedOn w:val="Normal"/>
    <w:next w:val="Normal"/>
    <w:link w:val="IntenseQuoteChar"/>
    <w:uiPriority w:val="30"/>
    <w:qFormat/>
    <w:rsid w:val="00F65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D2"/>
    <w:rPr>
      <w:i/>
      <w:iCs/>
      <w:color w:val="0F4761" w:themeColor="accent1" w:themeShade="BF"/>
    </w:rPr>
  </w:style>
  <w:style w:type="character" w:styleId="IntenseReference">
    <w:name w:val="Intense Reference"/>
    <w:basedOn w:val="DefaultParagraphFont"/>
    <w:uiPriority w:val="32"/>
    <w:qFormat/>
    <w:rsid w:val="00F65BD2"/>
    <w:rPr>
      <w:b/>
      <w:bCs/>
      <w:smallCaps/>
      <w:color w:val="0F4761" w:themeColor="accent1" w:themeShade="BF"/>
      <w:spacing w:val="5"/>
    </w:rPr>
  </w:style>
  <w:style w:type="paragraph" w:styleId="NormalWeb">
    <w:name w:val="Normal (Web)"/>
    <w:basedOn w:val="Normal"/>
    <w:uiPriority w:val="99"/>
    <w:semiHidden/>
    <w:unhideWhenUsed/>
    <w:rsid w:val="00F65B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65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2293</Characters>
  <Application>Microsoft Office Word</Application>
  <DocSecurity>0</DocSecurity>
  <Lines>37</Lines>
  <Paragraphs>15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Hannah (Staff)</dc:creator>
  <cp:keywords/>
  <dc:description/>
  <cp:lastModifiedBy>Beth Hannah (Staff)</cp:lastModifiedBy>
  <cp:revision>1</cp:revision>
  <dcterms:created xsi:type="dcterms:W3CDTF">2026-04-17T12:56:00Z</dcterms:created>
  <dcterms:modified xsi:type="dcterms:W3CDTF">2026-04-17T12:57:00Z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2026-04-17T12:57:28Z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74341bf2-3efc-47a5-a76e-32aa021b32be</vt:lpwstr>
  </property>
  <property fmtid="{D5CDD505-2E9C-101B-9397-08002B2CF9AE}" pid="8" name="MSIP_Label_a618d1e0-f5d7-4da7-8ddd-3b83021a2c85_ContentBits">
    <vt:lpwstr>0</vt:lpwstr>
  </property>
  <property fmtid="{D5CDD505-2E9C-101B-9397-08002B2CF9AE}" pid="9" name="MSIP_Label_a618d1e0-f5d7-4da7-8ddd-3b83021a2c85_Tag">
    <vt:lpwstr>50, 3, 0, 1</vt:lpwstr>
  </property>
</Properties>
</file>